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64" w:rsidRPr="004B4565" w:rsidRDefault="00BD7364">
      <w:pPr>
        <w:rPr>
          <w:b/>
        </w:rPr>
      </w:pPr>
      <w:r w:rsidRPr="004B4565">
        <w:rPr>
          <w:b/>
        </w:rPr>
        <w:t>Příloha č. 1</w:t>
      </w:r>
      <w:r w:rsidR="0025136C">
        <w:rPr>
          <w:b/>
        </w:rPr>
        <w:t xml:space="preserve"> a)</w:t>
      </w:r>
    </w:p>
    <w:p w:rsidR="0025136C" w:rsidRDefault="0025136C">
      <w:pPr>
        <w:rPr>
          <w:b/>
        </w:rPr>
      </w:pPr>
    </w:p>
    <w:p w:rsidR="00BD7364" w:rsidRPr="004B4565" w:rsidRDefault="00BD7364">
      <w:pPr>
        <w:rPr>
          <w:b/>
        </w:rPr>
      </w:pPr>
      <w:r w:rsidRPr="004B4565">
        <w:rPr>
          <w:b/>
        </w:rPr>
        <w:t>Popis kavárny</w:t>
      </w:r>
    </w:p>
    <w:p w:rsidR="0025136C" w:rsidRDefault="00EE3B7F">
      <w:r w:rsidRPr="00712D43">
        <w:t xml:space="preserve">Kavárna bude o velikosti </w:t>
      </w:r>
      <w:r w:rsidR="00712D43" w:rsidRPr="00712D43">
        <w:rPr>
          <w:rFonts w:cs="Calibri"/>
        </w:rPr>
        <w:t>11</w:t>
      </w:r>
      <w:r w:rsidR="00712D43" w:rsidRPr="00F002C2">
        <w:rPr>
          <w:rFonts w:cs="Calibri"/>
        </w:rPr>
        <w:t>,3</w:t>
      </w:r>
      <w:r w:rsidR="00712D43" w:rsidRPr="00F002C2">
        <w:t xml:space="preserve"> m²</w:t>
      </w:r>
      <w:r w:rsidR="00712D43">
        <w:t xml:space="preserve"> (viz půdorys - příloha č. 1b). V prostoru výdeje kavárny bude kuchyňská linka s dřezem </w:t>
      </w:r>
      <w:r w:rsidR="004B76AD">
        <w:t>na mytí nádobí a</w:t>
      </w:r>
      <w:r w:rsidR="00712D43">
        <w:t xml:space="preserve"> umyvadlo k mytí rukou, lednice a chlazená vitrína k prezentaci sortimentu se stále udržovanou teplotou. </w:t>
      </w:r>
    </w:p>
    <w:p w:rsidR="0025136C" w:rsidRDefault="00712D43">
      <w:r>
        <w:t xml:space="preserve">Prodávat se bude výhradně balený sortiment (balené bagety nebo sendviče, balené cukrovinky, balená zmrzlina, balené studené nápoje). Dále káva a čaj do jednorázového nádobí. </w:t>
      </w:r>
    </w:p>
    <w:p w:rsidR="0025136C" w:rsidRDefault="00712D43">
      <w:r>
        <w:t xml:space="preserve">Toalety pro obsluhu i zákazníky budou mimo řešený prostor v rámci rezerv areálu Zoologické zahrady </w:t>
      </w:r>
      <w:proofErr w:type="spellStart"/>
      <w:proofErr w:type="gramStart"/>
      <w:r>
        <w:t>hl.m</w:t>
      </w:r>
      <w:proofErr w:type="spellEnd"/>
      <w:r>
        <w:t>.</w:t>
      </w:r>
      <w:proofErr w:type="gramEnd"/>
      <w:r>
        <w:t xml:space="preserve"> Prahy. </w:t>
      </w:r>
      <w:r w:rsidR="0025136C">
        <w:t xml:space="preserve">Provoz bude zásobován vstupními dveřmi. Výdej bude prostřednictvím výdejního okénka. Špinavé jednorázové nádobí bude likvidováno v rámci odpadového hospodářství areálu. </w:t>
      </w:r>
      <w:r>
        <w:t xml:space="preserve"> </w:t>
      </w:r>
    </w:p>
    <w:p w:rsidR="0025136C" w:rsidRDefault="0025136C">
      <w:r>
        <w:t>Provozní doba kavárny:</w:t>
      </w:r>
    </w:p>
    <w:p w:rsidR="0025136C" w:rsidRPr="0025136C" w:rsidRDefault="0025136C" w:rsidP="0025136C">
      <w:pPr>
        <w:pStyle w:val="Odstavecseseznamem"/>
        <w:numPr>
          <w:ilvl w:val="0"/>
          <w:numId w:val="4"/>
        </w:numPr>
        <w:spacing w:before="120" w:after="0"/>
        <w:ind w:left="360"/>
        <w:jc w:val="both"/>
        <w:rPr>
          <w:rFonts w:cs="Tahoma"/>
        </w:rPr>
      </w:pPr>
      <w:r w:rsidRPr="0025136C">
        <w:rPr>
          <w:rFonts w:cs="Tahoma"/>
        </w:rPr>
        <w:t xml:space="preserve">v období od  března do konce října každého kalendářního roku: po celou dobu otevření zoologické zahrady </w:t>
      </w:r>
    </w:p>
    <w:p w:rsidR="0025136C" w:rsidRPr="0025136C" w:rsidRDefault="0025136C" w:rsidP="0025136C">
      <w:pPr>
        <w:pStyle w:val="Odstavecseseznamem"/>
        <w:numPr>
          <w:ilvl w:val="0"/>
          <w:numId w:val="4"/>
        </w:numPr>
        <w:spacing w:before="120" w:after="0"/>
        <w:ind w:left="360"/>
        <w:jc w:val="both"/>
        <w:rPr>
          <w:rFonts w:cs="Tahoma"/>
        </w:rPr>
      </w:pPr>
      <w:r w:rsidRPr="0025136C">
        <w:rPr>
          <w:rFonts w:cs="Tahoma"/>
        </w:rPr>
        <w:t>V období od listopadu do konce února je otevírací doba dobrovolná v návaznosti na počasí a mimořádné akce pořádané Zoo Praha</w:t>
      </w:r>
    </w:p>
    <w:p w:rsidR="00712D43" w:rsidRDefault="0025136C">
      <w:r>
        <w:t xml:space="preserve"> </w:t>
      </w:r>
      <w:r w:rsidR="00712D43">
        <w:t xml:space="preserve"> </w:t>
      </w:r>
    </w:p>
    <w:p w:rsidR="0025136C" w:rsidRDefault="0025136C"/>
    <w:p w:rsidR="004B4565" w:rsidRPr="004B4565" w:rsidRDefault="004B4565">
      <w:pPr>
        <w:rPr>
          <w:b/>
        </w:rPr>
      </w:pPr>
      <w:r w:rsidRPr="004B4565">
        <w:rPr>
          <w:b/>
        </w:rPr>
        <w:t>Kapacita</w:t>
      </w:r>
    </w:p>
    <w:p w:rsidR="004B4565" w:rsidRPr="004B4565" w:rsidRDefault="00EE3B7F">
      <w:r w:rsidRPr="004B4565">
        <w:t xml:space="preserve">Kapacita míst k sezení, které se nachází přímo u kavárny v prostorách </w:t>
      </w:r>
      <w:r w:rsidR="004B4565" w:rsidRPr="004B4565">
        <w:t>„terasy“ je cca 2</w:t>
      </w:r>
      <w:r w:rsidR="0025136C">
        <w:t>0</w:t>
      </w:r>
      <w:r w:rsidR="004B4565" w:rsidRPr="004B4565">
        <w:t xml:space="preserve"> – </w:t>
      </w:r>
      <w:r w:rsidR="0025136C">
        <w:t>25</w:t>
      </w:r>
      <w:r w:rsidR="004B4565" w:rsidRPr="004B4565">
        <w:t xml:space="preserve">. </w:t>
      </w:r>
    </w:p>
    <w:p w:rsidR="0025136C" w:rsidRDefault="0025136C">
      <w:pPr>
        <w:rPr>
          <w:b/>
        </w:rPr>
      </w:pPr>
    </w:p>
    <w:p w:rsidR="004B4565" w:rsidRPr="004B4565" w:rsidRDefault="004B4565">
      <w:pPr>
        <w:rPr>
          <w:b/>
        </w:rPr>
      </w:pPr>
      <w:r w:rsidRPr="004B4565">
        <w:rPr>
          <w:b/>
        </w:rPr>
        <w:t>Nepřehlédněte</w:t>
      </w:r>
    </w:p>
    <w:p w:rsidR="00BD7364" w:rsidRPr="004B4565" w:rsidRDefault="004B4565">
      <w:r w:rsidRPr="004B4565">
        <w:t xml:space="preserve">Je nutné především počítat s kapacitou celého prostoru, který bude kavárna zajištovat. Zde se jedná o prostor, který pojme desítky lidí a bude nabízet atraktivní aktivity pro návštěvníky. Jedná se především o herní prostor pro děti a arénu pro prezentaci zvířat. Celý prostor bude vybaven místy k sezení a odpočinku. Celý projekt bude svým charakterem unikátní v celém areálu Zoo Praha. </w:t>
      </w:r>
      <w:r w:rsidR="00BD7364" w:rsidRPr="004B4565">
        <w:br w:type="page"/>
      </w:r>
    </w:p>
    <w:p w:rsidR="00625ED2" w:rsidRPr="004B4565" w:rsidRDefault="00625ED2" w:rsidP="00625ED2">
      <w:pPr>
        <w:spacing w:after="0" w:line="322" w:lineRule="auto"/>
        <w:jc w:val="both"/>
        <w:rPr>
          <w:rFonts w:cs="Cambria"/>
          <w:b/>
          <w:sz w:val="36"/>
          <w:szCs w:val="36"/>
        </w:rPr>
      </w:pPr>
      <w:r w:rsidRPr="004B4565">
        <w:rPr>
          <w:rFonts w:cs="Cambria"/>
          <w:b/>
          <w:sz w:val="36"/>
          <w:szCs w:val="36"/>
        </w:rPr>
        <w:lastRenderedPageBreak/>
        <w:t xml:space="preserve">Základní informace o Rezervaci </w:t>
      </w:r>
      <w:proofErr w:type="spellStart"/>
      <w:r w:rsidRPr="004B4565">
        <w:rPr>
          <w:rFonts w:cs="Cambria"/>
          <w:b/>
          <w:sz w:val="36"/>
          <w:szCs w:val="36"/>
        </w:rPr>
        <w:t>Bororo</w:t>
      </w:r>
      <w:proofErr w:type="spellEnd"/>
    </w:p>
    <w:p w:rsidR="00625ED2" w:rsidRPr="004B4565" w:rsidRDefault="00625ED2" w:rsidP="00625ED2">
      <w:pPr>
        <w:spacing w:after="0" w:line="322" w:lineRule="auto"/>
        <w:jc w:val="both"/>
        <w:rPr>
          <w:rFonts w:cs="Cambria"/>
        </w:rPr>
      </w:pPr>
      <w:r w:rsidRPr="004B4565">
        <w:rPr>
          <w:rFonts w:cs="Cambria"/>
        </w:rPr>
        <w:t xml:space="preserve">Zoo Praha se rozhodla přebudovat venkovní prostory Pavilonu velkých savců, který je umístěn v jižní části zahrady, na odpočinkovou zónu propojenou s arénou pro prezentaci zvířat, herním systémem a kavárnou. Celkový ráz odpočinkové zóny by ztvárněním měl korespondovat s odkazem na Jižní Ameriku. </w:t>
      </w:r>
    </w:p>
    <w:p w:rsidR="00625ED2" w:rsidRPr="004B4565" w:rsidRDefault="00625ED2" w:rsidP="00625ED2"/>
    <w:p w:rsidR="00625ED2" w:rsidRPr="004B4565" w:rsidRDefault="00625ED2" w:rsidP="00625ED2">
      <w:pPr>
        <w:rPr>
          <w:b/>
        </w:rPr>
      </w:pPr>
      <w:r w:rsidRPr="004B4565">
        <w:rPr>
          <w:b/>
        </w:rPr>
        <w:t>Ideový návrh zpracovali výtvarníci Matěj Hájek a Jakub Nepraš a vycházel mimo jiné z těchto bodů: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Dominantním herním prvkem na ploše výběhu bude víceúrovňový objekt se soustavou hracích prvků.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Do atypické instalace bude zakomponován stávající bazén</w:t>
      </w:r>
      <w:r w:rsidR="00FF1AC7">
        <w:rPr>
          <w:rFonts w:asciiTheme="minorHAnsi" w:hAnsiTheme="minorHAnsi"/>
        </w:rPr>
        <w:t>.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Bude vyřešeno propojení s obvodovým příkopem.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V příkopu bude vybudováno dětské bludiště vč. sestupu a výstupu z příkopu.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Vchod a východ do/z areálu bude v místě dnešních ocelových vrat.</w:t>
      </w:r>
    </w:p>
    <w:p w:rsidR="00625ED2" w:rsidRPr="004B4565" w:rsidRDefault="00625ED2" w:rsidP="00625ED2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Spojení výběhu s ochozem zajistí přemostění v podobě lávek.</w:t>
      </w:r>
    </w:p>
    <w:p w:rsidR="00FF1AC7" w:rsidRDefault="00625ED2" w:rsidP="00FF1AC7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rPr>
          <w:rFonts w:asciiTheme="minorHAnsi" w:hAnsiTheme="minorHAnsi"/>
        </w:rPr>
        <w:t>Část prostoru se upraví pro sezení.</w:t>
      </w:r>
    </w:p>
    <w:p w:rsidR="00625ED2" w:rsidRPr="00FF1AC7" w:rsidRDefault="00625ED2" w:rsidP="00FF1AC7">
      <w:pPr>
        <w:pStyle w:val="Odstavecseseznamem"/>
        <w:numPr>
          <w:ilvl w:val="0"/>
          <w:numId w:val="1"/>
        </w:numPr>
        <w:suppressAutoHyphens w:val="0"/>
        <w:spacing w:after="160" w:line="259" w:lineRule="auto"/>
        <w:contextualSpacing/>
        <w:jc w:val="both"/>
        <w:rPr>
          <w:rFonts w:asciiTheme="minorHAnsi" w:hAnsiTheme="minorHAnsi"/>
        </w:rPr>
      </w:pPr>
      <w:r w:rsidRPr="004B4565">
        <w:t xml:space="preserve">Velmi výrazným prvkem </w:t>
      </w:r>
      <w:r w:rsidR="00FF1AC7">
        <w:t>bude</w:t>
      </w:r>
      <w:r w:rsidRPr="004B4565">
        <w:t xml:space="preserve"> výtvarné pojetí, které veskrze modulární systém přetvoří do netradičního pojetí</w:t>
      </w:r>
      <w:r w:rsidR="00FF1AC7">
        <w:t>.</w:t>
      </w:r>
    </w:p>
    <w:p w:rsidR="00625ED2" w:rsidRPr="004B4565" w:rsidRDefault="004B76AD">
      <w:pPr>
        <w:rPr>
          <w:b/>
        </w:rPr>
      </w:pPr>
      <w:r>
        <w:rPr>
          <w:b/>
        </w:rPr>
        <w:t>Zoo Praha bude otevírat pro</w:t>
      </w:r>
      <w:bookmarkStart w:id="0" w:name="_GoBack"/>
      <w:bookmarkEnd w:id="0"/>
      <w:r>
        <w:rPr>
          <w:b/>
        </w:rPr>
        <w:t xml:space="preserve">stor pro veřejnost  27.6. </w:t>
      </w:r>
      <w:proofErr w:type="gramStart"/>
      <w:r>
        <w:rPr>
          <w:b/>
        </w:rPr>
        <w:t>2014</w:t>
      </w:r>
      <w:proofErr w:type="gramEnd"/>
      <w:r>
        <w:rPr>
          <w:b/>
        </w:rPr>
        <w:t>.</w:t>
      </w:r>
      <w:r w:rsidR="00625ED2" w:rsidRPr="004B4565">
        <w:rPr>
          <w:b/>
        </w:rPr>
        <w:br w:type="page"/>
      </w:r>
    </w:p>
    <w:p w:rsidR="00625ED2" w:rsidRPr="004B4565" w:rsidRDefault="00625ED2" w:rsidP="00625ED2">
      <w:pPr>
        <w:rPr>
          <w:b/>
        </w:rPr>
      </w:pPr>
      <w:r w:rsidRPr="004B4565">
        <w:rPr>
          <w:b/>
        </w:rPr>
        <w:lastRenderedPageBreak/>
        <w:t xml:space="preserve">Umístění Rezervace </w:t>
      </w:r>
      <w:proofErr w:type="spellStart"/>
      <w:r w:rsidRPr="004B4565">
        <w:rPr>
          <w:b/>
        </w:rPr>
        <w:t>Bororo</w:t>
      </w:r>
      <w:proofErr w:type="spellEnd"/>
      <w:r w:rsidRPr="004B4565">
        <w:rPr>
          <w:b/>
        </w:rPr>
        <w:t xml:space="preserve"> v areálu Zoo Praha.</w:t>
      </w:r>
    </w:p>
    <w:p w:rsidR="00625ED2" w:rsidRPr="004B4565" w:rsidRDefault="00625ED2" w:rsidP="00625ED2">
      <w:pPr>
        <w:rPr>
          <w:b/>
        </w:rPr>
      </w:pPr>
      <w:r w:rsidRPr="004B4565">
        <w:rPr>
          <w:b/>
          <w:noProof/>
          <w:lang w:eastAsia="cs-CZ"/>
        </w:rPr>
        <w:drawing>
          <wp:inline distT="0" distB="0" distL="0" distR="0" wp14:anchorId="48623E52" wp14:editId="7BFDAEB8">
            <wp:extent cx="5760720" cy="81870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isten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D2" w:rsidRPr="004B4565" w:rsidRDefault="00625ED2" w:rsidP="00BD7364">
      <w:pPr>
        <w:rPr>
          <w:b/>
        </w:rPr>
      </w:pPr>
    </w:p>
    <w:p w:rsidR="00BD7364" w:rsidRPr="004B4565" w:rsidRDefault="00BD7364" w:rsidP="00BD7364">
      <w:pPr>
        <w:rPr>
          <w:b/>
        </w:rPr>
      </w:pPr>
      <w:r w:rsidRPr="004B4565">
        <w:rPr>
          <w:b/>
        </w:rPr>
        <w:lastRenderedPageBreak/>
        <w:t xml:space="preserve">Náhled na rozložení objektů v Rezervaci </w:t>
      </w:r>
      <w:proofErr w:type="spellStart"/>
      <w:r w:rsidRPr="004B4565">
        <w:rPr>
          <w:b/>
        </w:rPr>
        <w:t>Bororo</w:t>
      </w:r>
      <w:proofErr w:type="spellEnd"/>
      <w:r w:rsidRPr="004B4565">
        <w:rPr>
          <w:b/>
        </w:rPr>
        <w:t>.</w:t>
      </w:r>
    </w:p>
    <w:p w:rsidR="00625ED2" w:rsidRPr="004B4565" w:rsidRDefault="00625ED2">
      <w:pPr>
        <w:rPr>
          <w:b/>
        </w:rPr>
      </w:pPr>
      <w:r w:rsidRPr="004B4565">
        <w:rPr>
          <w:b/>
          <w:noProof/>
          <w:lang w:eastAsia="cs-CZ"/>
        </w:rPr>
        <w:drawing>
          <wp:inline distT="0" distB="0" distL="0" distR="0" wp14:anchorId="4E24CE5E" wp14:editId="750DB9FF">
            <wp:extent cx="5022850" cy="8076240"/>
            <wp:effectExtent l="0" t="0" r="635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var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71" cy="80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65">
        <w:rPr>
          <w:b/>
        </w:rPr>
        <w:br w:type="page"/>
      </w:r>
    </w:p>
    <w:p w:rsidR="00065AE8" w:rsidRPr="004B4565" w:rsidRDefault="00BD7364">
      <w:pPr>
        <w:rPr>
          <w:b/>
        </w:rPr>
      </w:pPr>
      <w:r w:rsidRPr="004B4565">
        <w:rPr>
          <w:b/>
        </w:rPr>
        <w:lastRenderedPageBreak/>
        <w:t xml:space="preserve">Výtvarné zpracování hlavního herního prvku </w:t>
      </w:r>
      <w:proofErr w:type="gramStart"/>
      <w:r w:rsidRPr="004B4565">
        <w:rPr>
          <w:b/>
        </w:rPr>
        <w:t>umístěném</w:t>
      </w:r>
      <w:proofErr w:type="gramEnd"/>
      <w:r w:rsidRPr="004B4565">
        <w:rPr>
          <w:b/>
        </w:rPr>
        <w:t xml:space="preserve"> v Rezervaci </w:t>
      </w:r>
      <w:proofErr w:type="spellStart"/>
      <w:r w:rsidRPr="004B4565">
        <w:rPr>
          <w:b/>
        </w:rPr>
        <w:t>Bororo</w:t>
      </w:r>
      <w:proofErr w:type="spellEnd"/>
      <w:r w:rsidRPr="004B4565">
        <w:rPr>
          <w:b/>
        </w:rPr>
        <w:t>.</w:t>
      </w:r>
    </w:p>
    <w:p w:rsidR="00BD7364" w:rsidRPr="004B4565" w:rsidRDefault="00BD7364">
      <w:r w:rsidRPr="004B4565">
        <w:rPr>
          <w:noProof/>
          <w:lang w:eastAsia="cs-CZ"/>
        </w:rPr>
        <w:drawing>
          <wp:inline distT="0" distB="0" distL="0" distR="0" wp14:anchorId="2AA56147" wp14:editId="25919B2A">
            <wp:extent cx="5760720" cy="35820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364" w:rsidRPr="004B4565" w:rsidRDefault="00BD7364" w:rsidP="00BD7364">
      <w:pPr>
        <w:rPr>
          <w:b/>
        </w:rPr>
      </w:pPr>
      <w:r w:rsidRPr="004B4565">
        <w:rPr>
          <w:b/>
        </w:rPr>
        <w:t xml:space="preserve">3D model </w:t>
      </w:r>
      <w:r w:rsidR="00625ED2" w:rsidRPr="004B4565">
        <w:rPr>
          <w:b/>
        </w:rPr>
        <w:t xml:space="preserve">hlavního </w:t>
      </w:r>
      <w:r w:rsidRPr="004B4565">
        <w:rPr>
          <w:b/>
        </w:rPr>
        <w:t>herního prvku umístěném v </w:t>
      </w:r>
      <w:r w:rsidR="00625ED2" w:rsidRPr="004B4565">
        <w:rPr>
          <w:b/>
        </w:rPr>
        <w:t>R</w:t>
      </w:r>
      <w:r w:rsidRPr="004B4565">
        <w:rPr>
          <w:b/>
        </w:rPr>
        <w:t xml:space="preserve">ezervaci </w:t>
      </w:r>
      <w:proofErr w:type="spellStart"/>
      <w:r w:rsidRPr="004B4565">
        <w:rPr>
          <w:b/>
        </w:rPr>
        <w:t>Bororo</w:t>
      </w:r>
      <w:proofErr w:type="spellEnd"/>
      <w:r w:rsidRPr="004B4565">
        <w:rPr>
          <w:b/>
        </w:rPr>
        <w:t xml:space="preserve">. </w:t>
      </w:r>
    </w:p>
    <w:p w:rsidR="00BD7364" w:rsidRPr="004B4565" w:rsidRDefault="00BD7364">
      <w:r w:rsidRPr="004B4565">
        <w:rPr>
          <w:noProof/>
          <w:lang w:eastAsia="cs-CZ"/>
        </w:rPr>
        <w:drawing>
          <wp:inline distT="0" distB="0" distL="0" distR="0" wp14:anchorId="5DFA60D7" wp14:editId="6961F5FD">
            <wp:extent cx="5760720" cy="367220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hled-skelet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D2" w:rsidRPr="004B4565" w:rsidRDefault="00625ED2"/>
    <w:p w:rsidR="00625ED2" w:rsidRPr="004B4565" w:rsidRDefault="00625ED2">
      <w:pPr>
        <w:rPr>
          <w:b/>
        </w:rPr>
      </w:pPr>
      <w:r w:rsidRPr="004B4565">
        <w:rPr>
          <w:b/>
        </w:rPr>
        <w:br w:type="page"/>
      </w:r>
    </w:p>
    <w:p w:rsidR="00625ED2" w:rsidRPr="004B4565" w:rsidRDefault="00625ED2" w:rsidP="00625ED2">
      <w:pPr>
        <w:rPr>
          <w:b/>
        </w:rPr>
      </w:pPr>
      <w:r w:rsidRPr="004B4565">
        <w:rPr>
          <w:b/>
        </w:rPr>
        <w:lastRenderedPageBreak/>
        <w:t xml:space="preserve">3D model arény v Rezervaci </w:t>
      </w:r>
      <w:proofErr w:type="spellStart"/>
      <w:r w:rsidRPr="004B4565">
        <w:rPr>
          <w:b/>
        </w:rPr>
        <w:t>Bororo</w:t>
      </w:r>
      <w:proofErr w:type="spellEnd"/>
      <w:r w:rsidRPr="004B4565">
        <w:rPr>
          <w:b/>
        </w:rPr>
        <w:t xml:space="preserve">. </w:t>
      </w:r>
    </w:p>
    <w:p w:rsidR="00625ED2" w:rsidRPr="004B4565" w:rsidRDefault="00625ED2"/>
    <w:p w:rsidR="00625ED2" w:rsidRPr="004B4565" w:rsidRDefault="00625ED2">
      <w:r w:rsidRPr="004B4565">
        <w:rPr>
          <w:noProof/>
          <w:lang w:eastAsia="cs-CZ"/>
        </w:rPr>
        <w:drawing>
          <wp:inline distT="0" distB="0" distL="0" distR="0" wp14:anchorId="6E26DB9A" wp14:editId="63C383FA">
            <wp:extent cx="5760720" cy="262243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D2" w:rsidRPr="004B4565" w:rsidRDefault="00625ED2">
      <w:r w:rsidRPr="004B4565">
        <w:rPr>
          <w:noProof/>
          <w:lang w:eastAsia="cs-CZ"/>
        </w:rPr>
        <w:drawing>
          <wp:inline distT="0" distB="0" distL="0" distR="0" wp14:anchorId="5EAAF059" wp14:editId="5ED38110">
            <wp:extent cx="5760720" cy="300993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ED2" w:rsidRPr="004B4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4520A"/>
    <w:multiLevelType w:val="hybridMultilevel"/>
    <w:tmpl w:val="94AE6C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B7664"/>
    <w:multiLevelType w:val="hybridMultilevel"/>
    <w:tmpl w:val="3E20C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C5B8F"/>
    <w:multiLevelType w:val="hybridMultilevel"/>
    <w:tmpl w:val="7A82538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7AB23F03"/>
    <w:multiLevelType w:val="hybridMultilevel"/>
    <w:tmpl w:val="4DD08B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64"/>
    <w:rsid w:val="00065AE8"/>
    <w:rsid w:val="0025136C"/>
    <w:rsid w:val="002B12F8"/>
    <w:rsid w:val="003521BE"/>
    <w:rsid w:val="004B4565"/>
    <w:rsid w:val="004B76AD"/>
    <w:rsid w:val="00625ED2"/>
    <w:rsid w:val="00712D43"/>
    <w:rsid w:val="00BD7364"/>
    <w:rsid w:val="00EE3B7F"/>
    <w:rsid w:val="00F66D9F"/>
    <w:rsid w:val="00FF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autoRedefine/>
    <w:uiPriority w:val="10"/>
    <w:qFormat/>
    <w:rsid w:val="002B12F8"/>
    <w:pPr>
      <w:widowControl w:val="0"/>
      <w:suppressAutoHyphens/>
      <w:spacing w:after="300" w:line="240" w:lineRule="auto"/>
      <w:contextualSpacing/>
      <w:jc w:val="center"/>
    </w:pPr>
    <w:rPr>
      <w:rFonts w:eastAsiaTheme="majorEastAsia" w:cstheme="majorBidi"/>
      <w:b/>
      <w:smallCaps/>
      <w:spacing w:val="5"/>
      <w:kern w:val="28"/>
      <w:sz w:val="40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B12F8"/>
    <w:rPr>
      <w:rFonts w:eastAsiaTheme="majorEastAsia" w:cstheme="majorBidi"/>
      <w:b/>
      <w:smallCaps/>
      <w:spacing w:val="5"/>
      <w:kern w:val="28"/>
      <w:sz w:val="40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73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5ED2"/>
    <w:pPr>
      <w:suppressAutoHyphens/>
      <w:ind w:left="720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autoRedefine/>
    <w:uiPriority w:val="10"/>
    <w:qFormat/>
    <w:rsid w:val="002B12F8"/>
    <w:pPr>
      <w:widowControl w:val="0"/>
      <w:suppressAutoHyphens/>
      <w:spacing w:after="300" w:line="240" w:lineRule="auto"/>
      <w:contextualSpacing/>
      <w:jc w:val="center"/>
    </w:pPr>
    <w:rPr>
      <w:rFonts w:eastAsiaTheme="majorEastAsia" w:cstheme="majorBidi"/>
      <w:b/>
      <w:smallCaps/>
      <w:spacing w:val="5"/>
      <w:kern w:val="28"/>
      <w:sz w:val="40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B12F8"/>
    <w:rPr>
      <w:rFonts w:eastAsiaTheme="majorEastAsia" w:cstheme="majorBidi"/>
      <w:b/>
      <w:smallCaps/>
      <w:spacing w:val="5"/>
      <w:kern w:val="28"/>
      <w:sz w:val="40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73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5ED2"/>
    <w:pPr>
      <w:suppressAutoHyphens/>
      <w:ind w:left="720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408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Malina</dc:creator>
  <cp:lastModifiedBy>Pellešová Eliška</cp:lastModifiedBy>
  <cp:revision>3</cp:revision>
  <dcterms:created xsi:type="dcterms:W3CDTF">2014-05-07T07:09:00Z</dcterms:created>
  <dcterms:modified xsi:type="dcterms:W3CDTF">2014-05-07T15:30:00Z</dcterms:modified>
</cp:coreProperties>
</file>